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6A" w:rsidRDefault="00A84CE7">
      <w:pPr>
        <w:pStyle w:val="30"/>
        <w:framePr w:w="9413" w:h="14042" w:hRule="exact" w:wrap="none" w:vAnchor="page" w:hAnchor="page" w:x="1670" w:y="1154"/>
        <w:shd w:val="clear" w:color="auto" w:fill="auto"/>
        <w:spacing w:after="70" w:line="360" w:lineRule="exact"/>
        <w:ind w:firstLine="540"/>
      </w:pPr>
      <w:r>
        <w:t>Порядок оформления документов при зачислении</w:t>
      </w:r>
    </w:p>
    <w:p w:rsidR="000A366A" w:rsidRDefault="00A17A98">
      <w:pPr>
        <w:pStyle w:val="30"/>
        <w:framePr w:w="9413" w:h="14042" w:hRule="exact" w:wrap="none" w:vAnchor="page" w:hAnchor="page" w:x="1670" w:y="1154"/>
        <w:shd w:val="clear" w:color="auto" w:fill="auto"/>
        <w:spacing w:after="462" w:line="360" w:lineRule="exact"/>
        <w:ind w:left="20"/>
        <w:jc w:val="center"/>
      </w:pPr>
      <w:r>
        <w:t>ребенка в МБДОУ д/с №108</w:t>
      </w:r>
    </w:p>
    <w:p w:rsidR="000A366A" w:rsidRDefault="00A84CE7">
      <w:pPr>
        <w:pStyle w:val="40"/>
        <w:framePr w:w="9413" w:h="14042" w:hRule="exact" w:wrap="none" w:vAnchor="page" w:hAnchor="page" w:x="1670" w:y="1154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ind w:right="1540"/>
      </w:pPr>
      <w:r>
        <w:t>Для зачисления ребенка в Учреждение родители (законные представители) ребенка представляют следующие документы:</w:t>
      </w:r>
    </w:p>
    <w:p w:rsidR="000A366A" w:rsidRDefault="00A84CE7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both"/>
      </w:pPr>
      <w:r>
        <w:t>заявление на имя руководителя;</w:t>
      </w:r>
    </w:p>
    <w:p w:rsidR="000A366A" w:rsidRDefault="00A17A98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both"/>
      </w:pPr>
      <w:r>
        <w:t>медицинскую карту</w:t>
      </w:r>
      <w:r w:rsidR="00A84CE7">
        <w:t>;</w:t>
      </w:r>
    </w:p>
    <w:p w:rsidR="000A366A" w:rsidRDefault="00A84CE7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both"/>
      </w:pPr>
      <w:r>
        <w:t xml:space="preserve">копию паспорта одного из </w:t>
      </w:r>
      <w:r>
        <w:t>родителей;</w:t>
      </w:r>
    </w:p>
    <w:p w:rsidR="000A366A" w:rsidRDefault="00A84CE7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both"/>
      </w:pPr>
      <w:r>
        <w:t>копию свидетельства о рождении на каждого ребенка;</w:t>
      </w:r>
    </w:p>
    <w:p w:rsidR="000A366A" w:rsidRDefault="00A84CE7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296"/>
        </w:tabs>
        <w:spacing w:before="0"/>
        <w:jc w:val="both"/>
      </w:pPr>
      <w:r>
        <w:t>заявление на назначение компенсации части родительской платы за содержание ребенка;</w:t>
      </w:r>
    </w:p>
    <w:p w:rsidR="000A366A" w:rsidRDefault="00A84CE7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485"/>
        </w:tabs>
        <w:spacing w:before="0"/>
        <w:jc w:val="both"/>
      </w:pPr>
      <w:r>
        <w:t>документы, подтверждающие право на льготы и компенсацию части родительской платы за содержание ребенка;</w:t>
      </w:r>
    </w:p>
    <w:p w:rsidR="000A366A" w:rsidRDefault="00A17A98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both"/>
      </w:pPr>
      <w:r>
        <w:t>реквизиты Сбербанка;</w:t>
      </w:r>
    </w:p>
    <w:p w:rsidR="00A17A98" w:rsidRDefault="00A17A98">
      <w:pPr>
        <w:pStyle w:val="40"/>
        <w:framePr w:w="9413" w:h="14042" w:hRule="exact" w:wrap="none" w:vAnchor="page" w:hAnchor="page" w:x="1670" w:y="1154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both"/>
      </w:pPr>
      <w:r>
        <w:t>СНИЛС родителя, на кого будет оформлен договор.</w:t>
      </w:r>
    </w:p>
    <w:p w:rsidR="000A366A" w:rsidRDefault="00A84CE7">
      <w:pPr>
        <w:pStyle w:val="40"/>
        <w:framePr w:w="9413" w:h="14042" w:hRule="exact" w:wrap="none" w:vAnchor="page" w:hAnchor="page" w:x="1670" w:y="1154"/>
        <w:numPr>
          <w:ilvl w:val="0"/>
          <w:numId w:val="1"/>
        </w:numPr>
        <w:shd w:val="clear" w:color="auto" w:fill="auto"/>
        <w:tabs>
          <w:tab w:val="left" w:pos="485"/>
        </w:tabs>
        <w:spacing w:before="0"/>
        <w:jc w:val="both"/>
      </w:pPr>
      <w:proofErr w:type="gramStart"/>
      <w:r>
        <w:t>При зачислении ребенка между родителями (законными представителями) и Учреждением заключается договор, включающий в себя не противоречащие действующему законодательству взаимные права, обязанности и ответственность сторон, возн</w:t>
      </w:r>
      <w:r>
        <w:t>икающие в процессе воспитания, обучения, развития, присмотра, ухода и оздоровления детей, длительности пребывания ребенка, а также размера платы, взимаемой с родителей (законных представителей) за содержание ребенка в Учреждении и сведения о денежной компе</w:t>
      </w:r>
      <w:r>
        <w:t>нсации части этой платы.</w:t>
      </w:r>
      <w:proofErr w:type="gramEnd"/>
    </w:p>
    <w:p w:rsidR="000A366A" w:rsidRPr="00A17A98" w:rsidRDefault="00A84CE7">
      <w:pPr>
        <w:pStyle w:val="40"/>
        <w:framePr w:w="9413" w:h="14042" w:hRule="exact" w:wrap="none" w:vAnchor="page" w:hAnchor="page" w:x="1670" w:y="1154"/>
        <w:shd w:val="clear" w:color="auto" w:fill="auto"/>
        <w:spacing w:before="0"/>
        <w:ind w:firstLine="540"/>
        <w:rPr>
          <w:color w:val="FF0000"/>
        </w:rPr>
      </w:pPr>
      <w:r w:rsidRPr="00A17A98">
        <w:rPr>
          <w:color w:val="FF0000"/>
        </w:rPr>
        <w:t>Оформить договор на зачисление ребенка в детский сад необходимо до 26 августа.</w:t>
      </w:r>
    </w:p>
    <w:p w:rsidR="000A366A" w:rsidRDefault="00A84CE7">
      <w:pPr>
        <w:pStyle w:val="20"/>
        <w:framePr w:w="9413" w:h="14042" w:hRule="exact" w:wrap="none" w:vAnchor="page" w:hAnchor="page" w:x="1670" w:y="1154"/>
        <w:numPr>
          <w:ilvl w:val="0"/>
          <w:numId w:val="1"/>
        </w:numPr>
        <w:shd w:val="clear" w:color="auto" w:fill="auto"/>
        <w:tabs>
          <w:tab w:val="left" w:pos="435"/>
        </w:tabs>
      </w:pPr>
      <w:r>
        <w:t>Договор между родителями (законными представителями) и Учреждением регистрируется в Журнал договоров между родителями и Учреждением,</w:t>
      </w:r>
    </w:p>
    <w:p w:rsidR="000A366A" w:rsidRDefault="000A366A">
      <w:pPr>
        <w:rPr>
          <w:sz w:val="2"/>
          <w:szCs w:val="2"/>
        </w:rPr>
        <w:sectPr w:rsidR="000A36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366A" w:rsidRDefault="00A84CE7">
      <w:pPr>
        <w:pStyle w:val="20"/>
        <w:framePr w:w="9413" w:h="14319" w:hRule="exact" w:wrap="none" w:vAnchor="page" w:hAnchor="page" w:x="1670" w:y="1064"/>
        <w:shd w:val="clear" w:color="auto" w:fill="auto"/>
        <w:tabs>
          <w:tab w:val="left" w:pos="435"/>
        </w:tabs>
      </w:pPr>
      <w:r>
        <w:lastRenderedPageBreak/>
        <w:t>который должен быть пронумерован, прошнурован и скреплен печатью. Нумерация договоров начинается с начала календарного года.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1"/>
        </w:numPr>
        <w:shd w:val="clear" w:color="auto" w:fill="auto"/>
        <w:tabs>
          <w:tab w:val="left" w:pos="360"/>
        </w:tabs>
      </w:pPr>
      <w:r>
        <w:t xml:space="preserve">В случае изменений условий Договора между родителями (законными представителями) ребенка и Учреждением </w:t>
      </w:r>
      <w:r>
        <w:t>заключается дополнительное соглашение, которое также регистрируется в Журнале договоров между родителями (законными представителями) и Учреждением.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1"/>
        </w:numPr>
        <w:shd w:val="clear" w:color="auto" w:fill="auto"/>
        <w:tabs>
          <w:tab w:val="left" w:pos="369"/>
        </w:tabs>
      </w:pPr>
      <w:r>
        <w:t>Сведения о детях и родителях (законных представителях) регистрируются в Книге учета детей, которая должна бы</w:t>
      </w:r>
      <w:r>
        <w:t>ть пронумерована, прошнурована и скреплена печатью. Анализ движения детей руководитель проводит ежегодно по состоянию на 1 сентября.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1"/>
        </w:numPr>
        <w:shd w:val="clear" w:color="auto" w:fill="auto"/>
        <w:tabs>
          <w:tab w:val="left" w:pos="369"/>
        </w:tabs>
      </w:pPr>
      <w:r>
        <w:t>Ежегодно по состоянию на 1 января подводится итог наличия детей в Учреждении. Сведения заносятся в статистический отчет «Св</w:t>
      </w:r>
      <w:r>
        <w:t>едения о деятельности дошкольного образовательного учреждения за год» (форма №85 -к).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1"/>
        </w:numPr>
        <w:shd w:val="clear" w:color="auto" w:fill="auto"/>
        <w:tabs>
          <w:tab w:val="left" w:pos="364"/>
        </w:tabs>
        <w:jc w:val="left"/>
      </w:pPr>
      <w:r>
        <w:t>В день зачисления руководитель издает приказ о зачислении ребенка, в котором указывается: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2"/>
        </w:numPr>
        <w:shd w:val="clear" w:color="auto" w:fill="auto"/>
        <w:tabs>
          <w:tab w:val="left" w:pos="254"/>
        </w:tabs>
      </w:pPr>
      <w:r>
        <w:t>фамилия, имя ребенка;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2"/>
        </w:numPr>
        <w:shd w:val="clear" w:color="auto" w:fill="auto"/>
        <w:tabs>
          <w:tab w:val="left" w:pos="254"/>
        </w:tabs>
      </w:pPr>
      <w:r>
        <w:t>дата рождения;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2"/>
        </w:numPr>
        <w:shd w:val="clear" w:color="auto" w:fill="auto"/>
        <w:tabs>
          <w:tab w:val="left" w:pos="254"/>
        </w:tabs>
      </w:pPr>
      <w:r>
        <w:t>дата зачисления;</w:t>
      </w:r>
    </w:p>
    <w:p w:rsidR="000A366A" w:rsidRDefault="00A84CE7" w:rsidP="00A17A98">
      <w:pPr>
        <w:pStyle w:val="20"/>
        <w:framePr w:w="9413" w:h="14319" w:hRule="exact" w:wrap="none" w:vAnchor="page" w:hAnchor="page" w:x="1670" w:y="1064"/>
        <w:numPr>
          <w:ilvl w:val="0"/>
          <w:numId w:val="2"/>
        </w:numPr>
        <w:shd w:val="clear" w:color="auto" w:fill="auto"/>
        <w:tabs>
          <w:tab w:val="left" w:pos="254"/>
        </w:tabs>
      </w:pPr>
      <w:r>
        <w:t>возрастная группа;</w:t>
      </w:r>
      <w:bookmarkStart w:id="0" w:name="_GoBack"/>
      <w:bookmarkEnd w:id="0"/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2"/>
        </w:numPr>
        <w:shd w:val="clear" w:color="auto" w:fill="auto"/>
        <w:tabs>
          <w:tab w:val="left" w:pos="254"/>
        </w:tabs>
        <w:spacing w:after="312"/>
      </w:pPr>
      <w:r>
        <w:t>сведения для назначения компенсации части родительской платы за содержание ребенка.</w:t>
      </w:r>
    </w:p>
    <w:p w:rsidR="000A366A" w:rsidRDefault="00A84CE7">
      <w:pPr>
        <w:pStyle w:val="50"/>
        <w:framePr w:w="9413" w:h="14319" w:hRule="exact" w:wrap="none" w:vAnchor="page" w:hAnchor="page" w:x="1670" w:y="1064"/>
        <w:shd w:val="clear" w:color="auto" w:fill="auto"/>
        <w:spacing w:before="0" w:after="265" w:line="280" w:lineRule="exact"/>
      </w:pPr>
      <w:r>
        <w:t>Прекращение образовательных отношений</w:t>
      </w:r>
    </w:p>
    <w:p w:rsidR="000A366A" w:rsidRDefault="00A84CE7">
      <w:pPr>
        <w:pStyle w:val="20"/>
        <w:framePr w:w="9413" w:h="14319" w:hRule="exact" w:wrap="none" w:vAnchor="page" w:hAnchor="page" w:x="1670" w:y="1064"/>
        <w:shd w:val="clear" w:color="auto" w:fill="auto"/>
      </w:pPr>
      <w:r>
        <w:t>Образовательные отношения прекращаются в связи с отчислением воспитанника из ДОУ: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3"/>
        </w:numPr>
        <w:shd w:val="clear" w:color="auto" w:fill="auto"/>
        <w:tabs>
          <w:tab w:val="left" w:pos="374"/>
        </w:tabs>
      </w:pPr>
      <w:r>
        <w:t xml:space="preserve">в связи с получением школьного </w:t>
      </w:r>
      <w:r>
        <w:t>образования (завершением обучения);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3"/>
        </w:numPr>
        <w:shd w:val="clear" w:color="auto" w:fill="auto"/>
        <w:tabs>
          <w:tab w:val="left" w:pos="403"/>
        </w:tabs>
      </w:pPr>
      <w:r>
        <w:t>досрочно, в следующих случаях: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2"/>
        </w:numPr>
        <w:shd w:val="clear" w:color="auto" w:fill="auto"/>
        <w:tabs>
          <w:tab w:val="left" w:pos="259"/>
        </w:tabs>
      </w:pPr>
      <w: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</w:t>
      </w:r>
      <w:r>
        <w:t>яющую образовательную деятельность;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2"/>
        </w:numPr>
        <w:shd w:val="clear" w:color="auto" w:fill="auto"/>
        <w:tabs>
          <w:tab w:val="left" w:pos="259"/>
        </w:tabs>
      </w:pPr>
      <w:r>
        <w:t>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0A366A" w:rsidRDefault="00A84CE7">
      <w:pPr>
        <w:pStyle w:val="20"/>
        <w:framePr w:w="9413" w:h="14319" w:hRule="exact" w:wrap="none" w:vAnchor="page" w:hAnchor="page" w:x="1670" w:y="1064"/>
        <w:numPr>
          <w:ilvl w:val="0"/>
          <w:numId w:val="4"/>
        </w:numPr>
        <w:shd w:val="clear" w:color="auto" w:fill="auto"/>
        <w:tabs>
          <w:tab w:val="left" w:pos="360"/>
        </w:tabs>
      </w:pPr>
      <w:r>
        <w:t>Досрочное прекращение образовательных отношений по инициативе родителей (законных представи</w:t>
      </w:r>
      <w:r>
        <w:t>телей) воспитанника не влечет за собой</w:t>
      </w:r>
    </w:p>
    <w:p w:rsidR="000A366A" w:rsidRDefault="000A366A">
      <w:pPr>
        <w:rPr>
          <w:sz w:val="2"/>
          <w:szCs w:val="2"/>
        </w:rPr>
        <w:sectPr w:rsidR="000A36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366A" w:rsidRDefault="00A84CE7">
      <w:pPr>
        <w:pStyle w:val="20"/>
        <w:framePr w:w="9408" w:h="6351" w:hRule="exact" w:wrap="none" w:vAnchor="page" w:hAnchor="page" w:x="1672" w:y="1064"/>
        <w:shd w:val="clear" w:color="auto" w:fill="auto"/>
        <w:tabs>
          <w:tab w:val="left" w:pos="360"/>
        </w:tabs>
      </w:pPr>
      <w:r>
        <w:lastRenderedPageBreak/>
        <w:t>возникновение каких-либо дополнительных, в том числе материальных, обязательств указанного воспитанника перед ДОУ.</w:t>
      </w:r>
    </w:p>
    <w:p w:rsidR="000A366A" w:rsidRDefault="00A84CE7">
      <w:pPr>
        <w:pStyle w:val="20"/>
        <w:framePr w:w="9408" w:h="6351" w:hRule="exact" w:wrap="none" w:vAnchor="page" w:hAnchor="page" w:x="1672" w:y="1064"/>
        <w:numPr>
          <w:ilvl w:val="0"/>
          <w:numId w:val="4"/>
        </w:numPr>
        <w:shd w:val="clear" w:color="auto" w:fill="auto"/>
        <w:tabs>
          <w:tab w:val="left" w:pos="425"/>
        </w:tabs>
      </w:pPr>
      <w:r>
        <w:t xml:space="preserve">Основанием для прекращения образовательных отношений является приказ заведующего, об отчислении воспитанника из ДОУ </w:t>
      </w:r>
      <w:r>
        <w:rPr>
          <w:rStyle w:val="21"/>
        </w:rPr>
        <w:t xml:space="preserve">на основании заявления от родителей </w:t>
      </w:r>
      <w:r>
        <w:t>(законных представителей). Если с родителями (законными представителями) воспитанника заключен договор о</w:t>
      </w:r>
      <w:r>
        <w:t>б оказании платных образовательных услуг, при досрочном прекращении образовательных отношений такой договор расторгается на основании приказа по ДОУ, об отчислении воспитанника. Права воспитанника и обязанности родителей (законных представителей), предусмо</w:t>
      </w:r>
      <w:r>
        <w:t xml:space="preserve">тренные законодательством об образовании и локальными нормативными актами ДОУ, прекращаются </w:t>
      </w:r>
      <w:proofErr w:type="gramStart"/>
      <w:r>
        <w:t>с даты</w:t>
      </w:r>
      <w:proofErr w:type="gramEnd"/>
      <w:r>
        <w:t xml:space="preserve"> его отчисления из ДОУ.</w:t>
      </w:r>
    </w:p>
    <w:p w:rsidR="000A366A" w:rsidRDefault="00A84CE7">
      <w:pPr>
        <w:pStyle w:val="20"/>
        <w:framePr w:w="9408" w:h="6351" w:hRule="exact" w:wrap="none" w:vAnchor="page" w:hAnchor="page" w:x="1672" w:y="1064"/>
        <w:numPr>
          <w:ilvl w:val="0"/>
          <w:numId w:val="4"/>
        </w:numPr>
        <w:shd w:val="clear" w:color="auto" w:fill="auto"/>
        <w:tabs>
          <w:tab w:val="left" w:pos="425"/>
        </w:tabs>
      </w:pPr>
      <w:proofErr w:type="gramStart"/>
      <w:r>
        <w:t>При досрочном прекращении образовательных отношений ДОУ в трехдневный срок, после издания приказа об отчислении воспитанника, выдает р</w:t>
      </w:r>
      <w:r>
        <w:t>одителям (законным представителям) воспитанника, отчисленному из ДОУ, справку об обучении или о периоде обучения по образцу, самостоятельно устанавливаемому ДОУ</w:t>
      </w:r>
      <w:proofErr w:type="gramEnd"/>
    </w:p>
    <w:p w:rsidR="000A366A" w:rsidRDefault="000A366A">
      <w:pPr>
        <w:rPr>
          <w:sz w:val="2"/>
          <w:szCs w:val="2"/>
        </w:rPr>
      </w:pPr>
    </w:p>
    <w:sectPr w:rsidR="000A36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E7" w:rsidRDefault="00A84CE7">
      <w:r>
        <w:separator/>
      </w:r>
    </w:p>
  </w:endnote>
  <w:endnote w:type="continuationSeparator" w:id="0">
    <w:p w:rsidR="00A84CE7" w:rsidRDefault="00A8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E7" w:rsidRDefault="00A84CE7"/>
  </w:footnote>
  <w:footnote w:type="continuationSeparator" w:id="0">
    <w:p w:rsidR="00A84CE7" w:rsidRDefault="00A84C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6D9"/>
    <w:multiLevelType w:val="multilevel"/>
    <w:tmpl w:val="BDD2C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12918"/>
    <w:multiLevelType w:val="multilevel"/>
    <w:tmpl w:val="64C69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442A2"/>
    <w:multiLevelType w:val="multilevel"/>
    <w:tmpl w:val="206C1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65C39"/>
    <w:multiLevelType w:val="multilevel"/>
    <w:tmpl w:val="A6743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6A"/>
    <w:rsid w:val="000A366A"/>
    <w:rsid w:val="00A17A98"/>
    <w:rsid w:val="00A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475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475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2021-03-24T12:19:00Z</dcterms:created>
  <dcterms:modified xsi:type="dcterms:W3CDTF">2021-03-24T12:22:00Z</dcterms:modified>
</cp:coreProperties>
</file>